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1E69E" w14:textId="10C0B689" w:rsidR="00045392" w:rsidRPr="000C41C9" w:rsidRDefault="000C41C9" w:rsidP="000C41C9">
      <w:pPr>
        <w:jc w:val="center"/>
        <w:rPr>
          <w:b/>
          <w:bCs/>
          <w:sz w:val="28"/>
          <w:szCs w:val="28"/>
        </w:rPr>
      </w:pPr>
      <w:r w:rsidRPr="000C41C9">
        <w:rPr>
          <w:b/>
          <w:bCs/>
          <w:sz w:val="28"/>
          <w:szCs w:val="28"/>
        </w:rPr>
        <w:t>Powell Township</w:t>
      </w:r>
    </w:p>
    <w:p w14:paraId="4C274E4E" w14:textId="53AEE0A2" w:rsidR="000C41C9" w:rsidRPr="000C41C9" w:rsidRDefault="000C41C9" w:rsidP="000C41C9">
      <w:pPr>
        <w:jc w:val="center"/>
        <w:rPr>
          <w:b/>
          <w:bCs/>
          <w:sz w:val="28"/>
          <w:szCs w:val="28"/>
        </w:rPr>
      </w:pPr>
      <w:r w:rsidRPr="000C41C9">
        <w:rPr>
          <w:b/>
          <w:bCs/>
          <w:sz w:val="28"/>
          <w:szCs w:val="28"/>
        </w:rPr>
        <w:t>101 Bensinger Street</w:t>
      </w:r>
    </w:p>
    <w:p w14:paraId="76EC961E" w14:textId="14D3B55C" w:rsidR="000C41C9" w:rsidRPr="000C41C9" w:rsidRDefault="000C41C9" w:rsidP="000C41C9">
      <w:pPr>
        <w:jc w:val="center"/>
        <w:rPr>
          <w:b/>
          <w:bCs/>
          <w:sz w:val="28"/>
          <w:szCs w:val="28"/>
        </w:rPr>
      </w:pPr>
      <w:r w:rsidRPr="000C41C9">
        <w:rPr>
          <w:b/>
          <w:bCs/>
          <w:sz w:val="28"/>
          <w:szCs w:val="28"/>
        </w:rPr>
        <w:t>Big Bay, MI 49808</w:t>
      </w:r>
    </w:p>
    <w:p w14:paraId="18E159D9" w14:textId="3B204E77" w:rsidR="000C41C9" w:rsidRPr="000C41C9" w:rsidRDefault="000C41C9" w:rsidP="000C41C9">
      <w:pPr>
        <w:jc w:val="center"/>
        <w:rPr>
          <w:b/>
          <w:bCs/>
          <w:sz w:val="28"/>
          <w:szCs w:val="28"/>
        </w:rPr>
      </w:pPr>
      <w:r w:rsidRPr="000C41C9">
        <w:rPr>
          <w:b/>
          <w:bCs/>
          <w:sz w:val="28"/>
          <w:szCs w:val="28"/>
        </w:rPr>
        <w:t>Planning Commission – Regular Meeting Minutes</w:t>
      </w:r>
    </w:p>
    <w:p w14:paraId="616EFAF4" w14:textId="1F85CBE9" w:rsidR="000C41C9" w:rsidRPr="000C41C9" w:rsidRDefault="00E906B8" w:rsidP="000C41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 20</w:t>
      </w:r>
      <w:r w:rsidR="00AB214F">
        <w:rPr>
          <w:b/>
          <w:bCs/>
          <w:sz w:val="28"/>
          <w:szCs w:val="28"/>
        </w:rPr>
        <w:t>, 2021</w:t>
      </w:r>
    </w:p>
    <w:p w14:paraId="381D2A11" w14:textId="50EF99FB" w:rsidR="000C41C9" w:rsidRPr="000C41C9" w:rsidRDefault="000C41C9" w:rsidP="000C41C9">
      <w:pPr>
        <w:jc w:val="center"/>
        <w:rPr>
          <w:b/>
          <w:bCs/>
          <w:sz w:val="28"/>
          <w:szCs w:val="28"/>
        </w:rPr>
      </w:pPr>
      <w:r w:rsidRPr="000C41C9">
        <w:rPr>
          <w:b/>
          <w:bCs/>
          <w:sz w:val="28"/>
          <w:szCs w:val="28"/>
        </w:rPr>
        <w:t>Draft</w:t>
      </w:r>
    </w:p>
    <w:p w14:paraId="12F310D2" w14:textId="11D90B94" w:rsidR="000C41C9" w:rsidRDefault="000C41C9" w:rsidP="000C41C9"/>
    <w:p w14:paraId="4E9DE496" w14:textId="4B8F3A2E" w:rsidR="000C41C9" w:rsidRDefault="000C41C9" w:rsidP="000C41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ab/>
        <w:t>Call to Order:</w:t>
      </w:r>
    </w:p>
    <w:p w14:paraId="65066984" w14:textId="5390AE87" w:rsidR="000C41C9" w:rsidRPr="000C41C9" w:rsidRDefault="000C41C9" w:rsidP="000C41C9">
      <w:pPr>
        <w:ind w:left="720"/>
        <w:rPr>
          <w:sz w:val="28"/>
          <w:szCs w:val="28"/>
        </w:rPr>
      </w:pPr>
      <w:r>
        <w:rPr>
          <w:sz w:val="28"/>
          <w:szCs w:val="28"/>
        </w:rPr>
        <w:t>Chair, Phil Moran, called the meeting to order at 6:</w:t>
      </w:r>
      <w:r w:rsidR="00AB214F">
        <w:rPr>
          <w:sz w:val="28"/>
          <w:szCs w:val="28"/>
        </w:rPr>
        <w:t>3</w:t>
      </w:r>
      <w:r w:rsidR="005A6D1F">
        <w:rPr>
          <w:sz w:val="28"/>
          <w:szCs w:val="28"/>
        </w:rPr>
        <w:t>0</w:t>
      </w:r>
      <w:r>
        <w:rPr>
          <w:sz w:val="28"/>
          <w:szCs w:val="28"/>
        </w:rPr>
        <w:t xml:space="preserve"> p.m. at the Township Hall.</w:t>
      </w:r>
    </w:p>
    <w:p w14:paraId="5DF7F67B" w14:textId="304190BB" w:rsidR="000C41C9" w:rsidRDefault="000C41C9" w:rsidP="000C41C9"/>
    <w:p w14:paraId="5E5A3444" w14:textId="50B7D9D7" w:rsidR="000C41C9" w:rsidRDefault="000C41C9" w:rsidP="000C41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  <w:t>Pledge of Allegiance:</w:t>
      </w:r>
    </w:p>
    <w:p w14:paraId="67D133AB" w14:textId="330DFBF1" w:rsidR="000C41C9" w:rsidRDefault="000C41C9" w:rsidP="000C41C9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The Pledge of Allegiance was recited.</w:t>
      </w:r>
    </w:p>
    <w:p w14:paraId="3A87092B" w14:textId="69778E6F" w:rsidR="000C41C9" w:rsidRDefault="000C41C9" w:rsidP="000C41C9">
      <w:pPr>
        <w:rPr>
          <w:sz w:val="28"/>
          <w:szCs w:val="28"/>
        </w:rPr>
      </w:pPr>
    </w:p>
    <w:p w14:paraId="3A8E8D34" w14:textId="6372F89A" w:rsidR="00AE03A0" w:rsidRPr="002672F7" w:rsidRDefault="000C41C9" w:rsidP="000C41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AE03A0">
        <w:rPr>
          <w:b/>
          <w:bCs/>
          <w:sz w:val="28"/>
          <w:szCs w:val="28"/>
        </w:rPr>
        <w:t>Roll Call:</w:t>
      </w:r>
    </w:p>
    <w:p w14:paraId="799DD64E" w14:textId="20F81BFA" w:rsidR="00AE03A0" w:rsidRPr="00215A6C" w:rsidRDefault="00AE03A0" w:rsidP="00E906B8">
      <w:pPr>
        <w:ind w:left="720"/>
        <w:rPr>
          <w:b/>
          <w:bCs/>
          <w:sz w:val="28"/>
          <w:szCs w:val="28"/>
        </w:rPr>
      </w:pPr>
      <w:r w:rsidRPr="00AE03A0">
        <w:rPr>
          <w:b/>
          <w:bCs/>
          <w:sz w:val="28"/>
          <w:szCs w:val="28"/>
        </w:rPr>
        <w:t>Members Present:</w:t>
      </w:r>
      <w:r w:rsidR="00215A6C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Moran (Chair)</w:t>
      </w:r>
      <w:r w:rsidR="0000541D">
        <w:rPr>
          <w:sz w:val="28"/>
          <w:szCs w:val="28"/>
        </w:rPr>
        <w:t xml:space="preserve">, </w:t>
      </w:r>
      <w:r w:rsidR="00E906B8">
        <w:rPr>
          <w:sz w:val="28"/>
          <w:szCs w:val="28"/>
        </w:rPr>
        <w:t xml:space="preserve">Hall, </w:t>
      </w:r>
      <w:r w:rsidR="0000541D">
        <w:rPr>
          <w:sz w:val="28"/>
          <w:szCs w:val="28"/>
        </w:rPr>
        <w:t xml:space="preserve">Hudson, </w:t>
      </w:r>
      <w:r w:rsidR="00E906B8">
        <w:rPr>
          <w:sz w:val="28"/>
          <w:szCs w:val="28"/>
        </w:rPr>
        <w:t xml:space="preserve">Korstad, Mohrman, </w:t>
      </w:r>
      <w:r w:rsidR="00124C6E">
        <w:rPr>
          <w:sz w:val="28"/>
          <w:szCs w:val="28"/>
        </w:rPr>
        <w:t>Stanley</w:t>
      </w:r>
      <w:r w:rsidR="00E906B8">
        <w:rPr>
          <w:sz w:val="28"/>
          <w:szCs w:val="28"/>
        </w:rPr>
        <w:t xml:space="preserve"> and </w:t>
      </w:r>
      <w:r w:rsidR="0000541D">
        <w:rPr>
          <w:sz w:val="28"/>
          <w:szCs w:val="28"/>
        </w:rPr>
        <w:t>Williams.</w:t>
      </w:r>
    </w:p>
    <w:p w14:paraId="6B13C9CF" w14:textId="54AC1906" w:rsidR="00AE03A0" w:rsidRDefault="00AE03A0" w:rsidP="000C41C9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E03A0">
        <w:rPr>
          <w:b/>
          <w:bCs/>
          <w:sz w:val="28"/>
          <w:szCs w:val="28"/>
        </w:rPr>
        <w:t>Members Absent:</w:t>
      </w:r>
      <w:r w:rsidR="005A6D1F">
        <w:rPr>
          <w:b/>
          <w:bCs/>
          <w:sz w:val="28"/>
          <w:szCs w:val="28"/>
        </w:rPr>
        <w:t xml:space="preserve"> </w:t>
      </w:r>
      <w:r w:rsidR="00E906B8">
        <w:rPr>
          <w:sz w:val="28"/>
          <w:szCs w:val="28"/>
        </w:rPr>
        <w:t>None</w:t>
      </w:r>
    </w:p>
    <w:p w14:paraId="6948E487" w14:textId="2C73F7B8" w:rsidR="00E906B8" w:rsidRDefault="00E906B8" w:rsidP="000C41C9">
      <w:pPr>
        <w:rPr>
          <w:sz w:val="28"/>
          <w:szCs w:val="28"/>
        </w:rPr>
      </w:pPr>
    </w:p>
    <w:p w14:paraId="77F31E2A" w14:textId="0AC6A846" w:rsidR="00E906B8" w:rsidRPr="00E906B8" w:rsidRDefault="00E906B8" w:rsidP="000C41C9">
      <w:pPr>
        <w:rPr>
          <w:b/>
          <w:bCs/>
          <w:sz w:val="28"/>
          <w:szCs w:val="28"/>
        </w:rPr>
      </w:pPr>
      <w:r w:rsidRPr="00E906B8">
        <w:rPr>
          <w:b/>
          <w:bCs/>
          <w:sz w:val="28"/>
          <w:szCs w:val="28"/>
        </w:rPr>
        <w:t>4.</w:t>
      </w:r>
      <w:r w:rsidRPr="00E906B8">
        <w:rPr>
          <w:b/>
          <w:bCs/>
          <w:sz w:val="28"/>
          <w:szCs w:val="28"/>
        </w:rPr>
        <w:tab/>
        <w:t>Public Hearing</w:t>
      </w:r>
      <w:r w:rsidR="00D02A17">
        <w:rPr>
          <w:b/>
          <w:bCs/>
          <w:sz w:val="28"/>
          <w:szCs w:val="28"/>
        </w:rPr>
        <w:t xml:space="preserve"> and Adoption of the Proposed Master Plan</w:t>
      </w:r>
      <w:r w:rsidRPr="00E906B8">
        <w:rPr>
          <w:b/>
          <w:bCs/>
          <w:sz w:val="28"/>
          <w:szCs w:val="28"/>
        </w:rPr>
        <w:t xml:space="preserve">:  </w:t>
      </w:r>
    </w:p>
    <w:p w14:paraId="4C1FBC9E" w14:textId="153512E9" w:rsidR="005252B0" w:rsidRDefault="00E906B8" w:rsidP="005252B0">
      <w:pPr>
        <w:ind w:left="720"/>
        <w:rPr>
          <w:sz w:val="28"/>
          <w:szCs w:val="28"/>
        </w:rPr>
      </w:pPr>
      <w:r>
        <w:rPr>
          <w:sz w:val="28"/>
          <w:szCs w:val="28"/>
        </w:rPr>
        <w:t>At 6:35 p.m. Moran called the Public Hearing to consider the proposed Powell Township Master Plan to order.  Jason McCarthy spoke briefly about the rich history of the town of Big Bay</w:t>
      </w:r>
      <w:r w:rsidR="00F72FE2">
        <w:rPr>
          <w:sz w:val="28"/>
          <w:szCs w:val="28"/>
        </w:rPr>
        <w:t xml:space="preserve"> and </w:t>
      </w:r>
      <w:r w:rsidR="005252B0">
        <w:rPr>
          <w:sz w:val="28"/>
          <w:szCs w:val="28"/>
        </w:rPr>
        <w:t xml:space="preserve">the </w:t>
      </w:r>
      <w:r w:rsidR="00F72FE2">
        <w:rPr>
          <w:sz w:val="28"/>
          <w:szCs w:val="28"/>
        </w:rPr>
        <w:t xml:space="preserve">good </w:t>
      </w:r>
      <w:r>
        <w:rPr>
          <w:sz w:val="28"/>
          <w:szCs w:val="28"/>
        </w:rPr>
        <w:t>stewardship</w:t>
      </w:r>
      <w:r w:rsidR="005252B0">
        <w:rPr>
          <w:sz w:val="28"/>
          <w:szCs w:val="28"/>
        </w:rPr>
        <w:t xml:space="preserve"> of the Township</w:t>
      </w:r>
      <w:r w:rsidR="00F72FE2">
        <w:rPr>
          <w:sz w:val="28"/>
          <w:szCs w:val="28"/>
        </w:rPr>
        <w:t xml:space="preserve">. McCarthy emphasized the relationship between zoning functions and the Master Plan, which is at its core </w:t>
      </w:r>
      <w:r w:rsidR="005252B0">
        <w:rPr>
          <w:sz w:val="28"/>
          <w:szCs w:val="28"/>
        </w:rPr>
        <w:t xml:space="preserve">is </w:t>
      </w:r>
      <w:r w:rsidR="00F72FE2">
        <w:rPr>
          <w:sz w:val="28"/>
          <w:szCs w:val="28"/>
        </w:rPr>
        <w:t xml:space="preserve">a future land use plan. McCarthy suggested that </w:t>
      </w:r>
      <w:r w:rsidR="005252B0">
        <w:rPr>
          <w:sz w:val="28"/>
          <w:szCs w:val="28"/>
        </w:rPr>
        <w:t>future zoning changes be considered in light of the goals set forth in the Master Plan and component Future Land Use Map.</w:t>
      </w:r>
    </w:p>
    <w:p w14:paraId="5986238E" w14:textId="77777777" w:rsidR="005252B0" w:rsidRDefault="005252B0" w:rsidP="005252B0">
      <w:pPr>
        <w:ind w:left="720"/>
        <w:rPr>
          <w:sz w:val="28"/>
          <w:szCs w:val="28"/>
        </w:rPr>
      </w:pPr>
    </w:p>
    <w:p w14:paraId="251F2F4F" w14:textId="322508AF" w:rsidR="005252B0" w:rsidRDefault="005252B0" w:rsidP="005252B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Board discussion followed concerning post-adoption: (a) insertion of current census data, (b) update </w:t>
      </w:r>
      <w:r w:rsidR="00D02A17">
        <w:rPr>
          <w:sz w:val="28"/>
          <w:szCs w:val="28"/>
        </w:rPr>
        <w:t xml:space="preserve">to reflect </w:t>
      </w:r>
      <w:r>
        <w:rPr>
          <w:sz w:val="28"/>
          <w:szCs w:val="28"/>
        </w:rPr>
        <w:t xml:space="preserve">the current school population; and (c) </w:t>
      </w:r>
      <w:r w:rsidR="00D02A17">
        <w:rPr>
          <w:sz w:val="28"/>
          <w:szCs w:val="28"/>
        </w:rPr>
        <w:t>amendment</w:t>
      </w:r>
      <w:r>
        <w:rPr>
          <w:sz w:val="28"/>
          <w:szCs w:val="28"/>
        </w:rPr>
        <w:t xml:space="preserve"> of the Acknowledgement section to reflect the current composition of the Township Board and Planning Commission.  McCarthy opined that these changes are not substantive and should not require a second public hearing.</w:t>
      </w:r>
    </w:p>
    <w:p w14:paraId="51CAE263" w14:textId="6F5BCE5F" w:rsidR="00D02A17" w:rsidRDefault="00D02A17" w:rsidP="005252B0">
      <w:pPr>
        <w:ind w:left="720"/>
        <w:rPr>
          <w:sz w:val="28"/>
          <w:szCs w:val="28"/>
        </w:rPr>
      </w:pPr>
    </w:p>
    <w:p w14:paraId="30090D9F" w14:textId="384ED641" w:rsidR="00D02A17" w:rsidRDefault="00D02A17" w:rsidP="005252B0">
      <w:pPr>
        <w:ind w:left="720"/>
        <w:rPr>
          <w:sz w:val="28"/>
          <w:szCs w:val="28"/>
        </w:rPr>
      </w:pPr>
      <w:r>
        <w:rPr>
          <w:sz w:val="28"/>
          <w:szCs w:val="28"/>
        </w:rPr>
        <w:t>There being no public commentary, the public hearing was closed at 6:50 p.m.</w:t>
      </w:r>
    </w:p>
    <w:p w14:paraId="2B2D3E32" w14:textId="77777777" w:rsidR="00D02A17" w:rsidRDefault="00D02A17" w:rsidP="005252B0">
      <w:pPr>
        <w:ind w:left="720"/>
        <w:rPr>
          <w:sz w:val="28"/>
          <w:szCs w:val="28"/>
        </w:rPr>
      </w:pPr>
    </w:p>
    <w:p w14:paraId="1B778CE0" w14:textId="7A48430E" w:rsidR="00E906B8" w:rsidRPr="005A6D1F" w:rsidRDefault="00D02A17" w:rsidP="005252B0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Motion to approve the proposed Master Plan, subject to the inclusion of the items enumerated above (Mohrman/Moran).  A roll-call vote was undertaken</w:t>
      </w:r>
      <w:r w:rsidR="00672F1D">
        <w:rPr>
          <w:sz w:val="28"/>
          <w:szCs w:val="28"/>
        </w:rPr>
        <w:t xml:space="preserve"> </w:t>
      </w:r>
      <w:r w:rsidR="00E002D3">
        <w:rPr>
          <w:sz w:val="28"/>
          <w:szCs w:val="28"/>
        </w:rPr>
        <w:t xml:space="preserve">and the motion passed unanimously </w:t>
      </w:r>
      <w:r w:rsidR="00672F1D">
        <w:rPr>
          <w:sz w:val="28"/>
          <w:szCs w:val="28"/>
        </w:rPr>
        <w:t>as follows: Mohrman Aye, Hudson Aye, Stanley Aye, Korstad</w:t>
      </w:r>
      <w:r w:rsidR="00E002D3">
        <w:rPr>
          <w:sz w:val="28"/>
          <w:szCs w:val="28"/>
        </w:rPr>
        <w:t xml:space="preserve"> </w:t>
      </w:r>
      <w:r w:rsidR="00672F1D">
        <w:rPr>
          <w:sz w:val="28"/>
          <w:szCs w:val="28"/>
        </w:rPr>
        <w:t xml:space="preserve">Aye, </w:t>
      </w:r>
      <w:r w:rsidR="00E002D3">
        <w:rPr>
          <w:sz w:val="28"/>
          <w:szCs w:val="28"/>
        </w:rPr>
        <w:t xml:space="preserve">Moran Aye, </w:t>
      </w:r>
      <w:r w:rsidR="00672F1D">
        <w:rPr>
          <w:sz w:val="28"/>
          <w:szCs w:val="28"/>
        </w:rPr>
        <w:t>Hall Aye</w:t>
      </w:r>
      <w:r w:rsidR="00E002D3">
        <w:rPr>
          <w:sz w:val="28"/>
          <w:szCs w:val="28"/>
        </w:rPr>
        <w:t xml:space="preserve"> and</w:t>
      </w:r>
      <w:r w:rsidR="00672F1D">
        <w:rPr>
          <w:sz w:val="28"/>
          <w:szCs w:val="28"/>
        </w:rPr>
        <w:t xml:space="preserve"> Williams Aye</w:t>
      </w:r>
      <w:r w:rsidR="00E002D3">
        <w:rPr>
          <w:sz w:val="28"/>
          <w:szCs w:val="28"/>
        </w:rPr>
        <w:t xml:space="preserve">. </w:t>
      </w:r>
    </w:p>
    <w:p w14:paraId="475E7F84" w14:textId="0F4EB7E8" w:rsidR="00AE03A0" w:rsidRDefault="00AE03A0" w:rsidP="000C41C9">
      <w:pPr>
        <w:rPr>
          <w:b/>
          <w:bCs/>
          <w:sz w:val="28"/>
          <w:szCs w:val="28"/>
        </w:rPr>
      </w:pPr>
    </w:p>
    <w:p w14:paraId="59F207A9" w14:textId="250D1A5F" w:rsidR="00AE03A0" w:rsidRDefault="00E002D3" w:rsidP="000C41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E03A0">
        <w:rPr>
          <w:b/>
          <w:bCs/>
          <w:sz w:val="28"/>
          <w:szCs w:val="28"/>
        </w:rPr>
        <w:t>.</w:t>
      </w:r>
      <w:r w:rsidR="00AE03A0">
        <w:rPr>
          <w:b/>
          <w:bCs/>
          <w:sz w:val="28"/>
          <w:szCs w:val="28"/>
        </w:rPr>
        <w:tab/>
      </w:r>
      <w:r w:rsidR="001825C8">
        <w:rPr>
          <w:b/>
          <w:bCs/>
          <w:sz w:val="28"/>
          <w:szCs w:val="28"/>
        </w:rPr>
        <w:t>Approval of Agenda:</w:t>
      </w:r>
    </w:p>
    <w:p w14:paraId="58497614" w14:textId="152D386B" w:rsidR="001825C8" w:rsidRDefault="001825C8" w:rsidP="001825C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Motion to accept the </w:t>
      </w:r>
      <w:r w:rsidR="00E002D3">
        <w:rPr>
          <w:sz w:val="28"/>
          <w:szCs w:val="28"/>
        </w:rPr>
        <w:t>October 20</w:t>
      </w:r>
      <w:r w:rsidR="00AB214F">
        <w:rPr>
          <w:sz w:val="28"/>
          <w:szCs w:val="28"/>
        </w:rPr>
        <w:t>, 2021</w:t>
      </w:r>
      <w:r>
        <w:rPr>
          <w:sz w:val="28"/>
          <w:szCs w:val="28"/>
        </w:rPr>
        <w:t xml:space="preserve"> Agenda (</w:t>
      </w:r>
      <w:r w:rsidR="00E002D3">
        <w:rPr>
          <w:sz w:val="28"/>
          <w:szCs w:val="28"/>
        </w:rPr>
        <w:t>Hudson/Williams</w:t>
      </w:r>
      <w:r>
        <w:rPr>
          <w:sz w:val="28"/>
          <w:szCs w:val="28"/>
        </w:rPr>
        <w:t>)</w:t>
      </w:r>
      <w:r w:rsidR="00E87548">
        <w:rPr>
          <w:sz w:val="28"/>
          <w:szCs w:val="28"/>
        </w:rPr>
        <w:t>.</w:t>
      </w:r>
      <w:r>
        <w:rPr>
          <w:sz w:val="28"/>
          <w:szCs w:val="28"/>
        </w:rPr>
        <w:t xml:space="preserve"> All in favor motion carried.</w:t>
      </w:r>
    </w:p>
    <w:p w14:paraId="74ADA2B5" w14:textId="4447F503" w:rsidR="001825C8" w:rsidRDefault="001825C8" w:rsidP="001825C8">
      <w:pPr>
        <w:ind w:left="720"/>
        <w:rPr>
          <w:sz w:val="28"/>
          <w:szCs w:val="28"/>
        </w:rPr>
      </w:pPr>
    </w:p>
    <w:p w14:paraId="178F464A" w14:textId="04202270" w:rsidR="001825C8" w:rsidRDefault="00E002D3" w:rsidP="001825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1825C8">
        <w:rPr>
          <w:b/>
          <w:bCs/>
          <w:sz w:val="28"/>
          <w:szCs w:val="28"/>
        </w:rPr>
        <w:t>.</w:t>
      </w:r>
      <w:r w:rsidR="001825C8">
        <w:rPr>
          <w:b/>
          <w:bCs/>
          <w:sz w:val="28"/>
          <w:szCs w:val="28"/>
        </w:rPr>
        <w:tab/>
        <w:t>Approval of Minutes:</w:t>
      </w:r>
    </w:p>
    <w:p w14:paraId="40231734" w14:textId="5BDAE9DE" w:rsidR="001825C8" w:rsidRDefault="001825C8" w:rsidP="00E8754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Motion to accept the </w:t>
      </w:r>
      <w:r w:rsidR="00E002D3">
        <w:rPr>
          <w:sz w:val="28"/>
          <w:szCs w:val="28"/>
        </w:rPr>
        <w:t>September 15</w:t>
      </w:r>
      <w:r w:rsidR="00E87548">
        <w:rPr>
          <w:sz w:val="28"/>
          <w:szCs w:val="28"/>
        </w:rPr>
        <w:t>, 2021</w:t>
      </w:r>
      <w:r>
        <w:rPr>
          <w:sz w:val="28"/>
          <w:szCs w:val="28"/>
        </w:rPr>
        <w:t xml:space="preserve"> Minutes (</w:t>
      </w:r>
      <w:r w:rsidR="007664E1">
        <w:rPr>
          <w:sz w:val="28"/>
          <w:szCs w:val="28"/>
        </w:rPr>
        <w:t>Stanley/</w:t>
      </w:r>
      <w:r w:rsidR="00E002D3">
        <w:rPr>
          <w:sz w:val="28"/>
          <w:szCs w:val="28"/>
        </w:rPr>
        <w:t>Moran</w:t>
      </w:r>
      <w:r>
        <w:rPr>
          <w:sz w:val="28"/>
          <w:szCs w:val="28"/>
        </w:rPr>
        <w:t>)</w:t>
      </w:r>
      <w:r w:rsidR="00E87548">
        <w:rPr>
          <w:sz w:val="28"/>
          <w:szCs w:val="28"/>
        </w:rPr>
        <w:t>.</w:t>
      </w:r>
      <w:r>
        <w:rPr>
          <w:sz w:val="28"/>
          <w:szCs w:val="28"/>
        </w:rPr>
        <w:t xml:space="preserve"> All in favor motion carried.</w:t>
      </w:r>
    </w:p>
    <w:p w14:paraId="2145E7D1" w14:textId="77777777" w:rsidR="00E87548" w:rsidRDefault="00E87548" w:rsidP="00E87548">
      <w:pPr>
        <w:ind w:left="720"/>
        <w:rPr>
          <w:sz w:val="28"/>
          <w:szCs w:val="28"/>
        </w:rPr>
      </w:pPr>
    </w:p>
    <w:p w14:paraId="1EFDBE79" w14:textId="130468F1" w:rsidR="001825C8" w:rsidRDefault="00E002D3" w:rsidP="001825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1825C8">
        <w:rPr>
          <w:b/>
          <w:bCs/>
          <w:sz w:val="28"/>
          <w:szCs w:val="28"/>
        </w:rPr>
        <w:t>.</w:t>
      </w:r>
      <w:r w:rsidR="001825C8">
        <w:rPr>
          <w:b/>
          <w:bCs/>
          <w:sz w:val="28"/>
          <w:szCs w:val="28"/>
        </w:rPr>
        <w:tab/>
        <w:t>Call to the Public: Time for Citizens to be Heard</w:t>
      </w:r>
      <w:r w:rsidR="00F12481">
        <w:rPr>
          <w:b/>
          <w:bCs/>
          <w:sz w:val="28"/>
          <w:szCs w:val="28"/>
        </w:rPr>
        <w:t>:</w:t>
      </w:r>
    </w:p>
    <w:p w14:paraId="2B3AA6D1" w14:textId="0E648449" w:rsidR="00E002D3" w:rsidRDefault="00E002D3" w:rsidP="00E002D3">
      <w:pPr>
        <w:ind w:left="1440" w:hanging="720"/>
        <w:rPr>
          <w:sz w:val="28"/>
          <w:szCs w:val="28"/>
        </w:rPr>
      </w:pPr>
      <w:r w:rsidRPr="00E002D3">
        <w:rPr>
          <w:sz w:val="28"/>
          <w:szCs w:val="28"/>
        </w:rPr>
        <w:t>a.</w:t>
      </w:r>
      <w:r w:rsidRPr="00E002D3">
        <w:rPr>
          <w:sz w:val="28"/>
          <w:szCs w:val="28"/>
        </w:rPr>
        <w:tab/>
        <w:t xml:space="preserve">Polly </w:t>
      </w:r>
      <w:proofErr w:type="spellStart"/>
      <w:r>
        <w:rPr>
          <w:sz w:val="28"/>
          <w:szCs w:val="28"/>
        </w:rPr>
        <w:t>Brebner</w:t>
      </w:r>
      <w:proofErr w:type="spellEnd"/>
      <w:r>
        <w:rPr>
          <w:sz w:val="28"/>
          <w:szCs w:val="28"/>
        </w:rPr>
        <w:t xml:space="preserve"> Bell submitted a letter in opposition to the proposed spaceport project.  A copy of that correspondence is attached as Exhibit “A”.</w:t>
      </w:r>
      <w:r>
        <w:rPr>
          <w:sz w:val="28"/>
          <w:szCs w:val="28"/>
        </w:rPr>
        <w:tab/>
      </w:r>
    </w:p>
    <w:p w14:paraId="4133A2C9" w14:textId="74F8D0AF" w:rsidR="00E002D3" w:rsidRDefault="00E002D3" w:rsidP="00E002D3">
      <w:pPr>
        <w:ind w:left="1440" w:hanging="720"/>
        <w:rPr>
          <w:sz w:val="28"/>
          <w:szCs w:val="28"/>
        </w:rPr>
      </w:pPr>
    </w:p>
    <w:p w14:paraId="5B29F5DA" w14:textId="77777777" w:rsidR="00E002D3" w:rsidRDefault="00E002D3" w:rsidP="00E002D3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b.</w:t>
      </w:r>
      <w:r>
        <w:rPr>
          <w:sz w:val="28"/>
          <w:szCs w:val="28"/>
        </w:rPr>
        <w:tab/>
        <w:t>Melanie McNally submitted a letter in opposition to the proposed spaceport project.  A copy of that correspondence is attached as Exhibit “B”.</w:t>
      </w:r>
    </w:p>
    <w:p w14:paraId="165B6B1B" w14:textId="77777777" w:rsidR="00E002D3" w:rsidRDefault="00E002D3" w:rsidP="00E002D3">
      <w:pPr>
        <w:ind w:left="1440" w:hanging="720"/>
        <w:rPr>
          <w:sz w:val="28"/>
          <w:szCs w:val="28"/>
        </w:rPr>
      </w:pPr>
    </w:p>
    <w:p w14:paraId="5645BF81" w14:textId="77777777" w:rsidR="004822E9" w:rsidRDefault="00E002D3" w:rsidP="004822E9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</w:r>
      <w:r w:rsidR="004822E9">
        <w:rPr>
          <w:sz w:val="28"/>
          <w:szCs w:val="28"/>
        </w:rPr>
        <w:t xml:space="preserve">Louise </w:t>
      </w:r>
      <w:proofErr w:type="spellStart"/>
      <w:r w:rsidR="004822E9">
        <w:rPr>
          <w:sz w:val="28"/>
          <w:szCs w:val="28"/>
        </w:rPr>
        <w:t>Bolleber</w:t>
      </w:r>
      <w:proofErr w:type="spellEnd"/>
      <w:r w:rsidR="004822E9">
        <w:rPr>
          <w:sz w:val="28"/>
          <w:szCs w:val="28"/>
        </w:rPr>
        <w:t xml:space="preserve"> submitted a letter in opposition to the proposed spaceport project.  A copy of that correspondence is attached as Exhibit “C”.</w:t>
      </w:r>
    </w:p>
    <w:p w14:paraId="7C29ED41" w14:textId="77777777" w:rsidR="004822E9" w:rsidRDefault="004822E9" w:rsidP="004822E9">
      <w:pPr>
        <w:ind w:left="1440" w:hanging="720"/>
        <w:rPr>
          <w:sz w:val="28"/>
          <w:szCs w:val="28"/>
        </w:rPr>
      </w:pPr>
    </w:p>
    <w:p w14:paraId="089BDE06" w14:textId="0710321D" w:rsidR="007664E1" w:rsidRDefault="004822E9" w:rsidP="004822E9">
      <w:pPr>
        <w:ind w:left="1440" w:hanging="720"/>
        <w:rPr>
          <w:sz w:val="28"/>
          <w:szCs w:val="28"/>
        </w:rPr>
      </w:pPr>
      <w:r>
        <w:rPr>
          <w:sz w:val="28"/>
          <w:szCs w:val="28"/>
        </w:rPr>
        <w:t>d.</w:t>
      </w:r>
      <w:r>
        <w:rPr>
          <w:sz w:val="28"/>
          <w:szCs w:val="28"/>
        </w:rPr>
        <w:tab/>
        <w:t xml:space="preserve">Tom </w:t>
      </w:r>
      <w:proofErr w:type="spellStart"/>
      <w:r>
        <w:rPr>
          <w:sz w:val="28"/>
          <w:szCs w:val="28"/>
        </w:rPr>
        <w:t>Grotewohl</w:t>
      </w:r>
      <w:proofErr w:type="spellEnd"/>
      <w:r>
        <w:rPr>
          <w:sz w:val="28"/>
          <w:szCs w:val="28"/>
        </w:rPr>
        <w:t xml:space="preserve"> submitted a letter in opposition to the proposed spaceport project.  A copy of that correspondence is attached as Exhibit “D”.</w:t>
      </w:r>
      <w:r>
        <w:rPr>
          <w:sz w:val="28"/>
          <w:szCs w:val="28"/>
        </w:rPr>
        <w:tab/>
      </w:r>
    </w:p>
    <w:p w14:paraId="4CD27483" w14:textId="6B685ECD" w:rsidR="002C5A28" w:rsidRDefault="002C5A28" w:rsidP="007071E8">
      <w:pPr>
        <w:rPr>
          <w:sz w:val="28"/>
          <w:szCs w:val="28"/>
        </w:rPr>
      </w:pPr>
    </w:p>
    <w:p w14:paraId="58134B74" w14:textId="7FA6EF71" w:rsidR="006449AE" w:rsidRDefault="004822E9" w:rsidP="00F12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F12481">
        <w:rPr>
          <w:b/>
          <w:bCs/>
          <w:sz w:val="28"/>
          <w:szCs w:val="28"/>
        </w:rPr>
        <w:t>.</w:t>
      </w:r>
      <w:r w:rsidR="00F12481">
        <w:rPr>
          <w:b/>
          <w:bCs/>
          <w:sz w:val="28"/>
          <w:szCs w:val="28"/>
        </w:rPr>
        <w:tab/>
        <w:t>Updates from the Zoning Admi</w:t>
      </w:r>
      <w:r w:rsidR="008169C2">
        <w:rPr>
          <w:b/>
          <w:bCs/>
          <w:sz w:val="28"/>
          <w:szCs w:val="28"/>
        </w:rPr>
        <w:t>nistrator</w:t>
      </w:r>
      <w:r w:rsidR="007664E1">
        <w:rPr>
          <w:b/>
          <w:bCs/>
          <w:sz w:val="28"/>
          <w:szCs w:val="28"/>
        </w:rPr>
        <w:t>:</w:t>
      </w:r>
    </w:p>
    <w:p w14:paraId="7CEEC770" w14:textId="02E81EC5" w:rsidR="00F12481" w:rsidRDefault="004822E9" w:rsidP="002B2640">
      <w:pPr>
        <w:ind w:left="720"/>
        <w:rPr>
          <w:sz w:val="28"/>
          <w:szCs w:val="28"/>
        </w:rPr>
      </w:pPr>
      <w:r>
        <w:rPr>
          <w:sz w:val="28"/>
          <w:szCs w:val="28"/>
        </w:rPr>
        <w:t>There were no updates from the Zoning Administrator.</w:t>
      </w:r>
    </w:p>
    <w:p w14:paraId="7AAB0AEE" w14:textId="77777777" w:rsidR="002B2640" w:rsidRDefault="002B2640" w:rsidP="002B2640">
      <w:pPr>
        <w:ind w:left="720"/>
        <w:rPr>
          <w:sz w:val="28"/>
          <w:szCs w:val="28"/>
        </w:rPr>
      </w:pPr>
    </w:p>
    <w:p w14:paraId="39BDD653" w14:textId="5BCC697F" w:rsidR="00F12481" w:rsidRDefault="004822E9" w:rsidP="00F12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F12481">
        <w:rPr>
          <w:b/>
          <w:bCs/>
          <w:sz w:val="28"/>
          <w:szCs w:val="28"/>
        </w:rPr>
        <w:t>.</w:t>
      </w:r>
      <w:r w:rsidR="00F12481">
        <w:rPr>
          <w:b/>
          <w:bCs/>
          <w:sz w:val="28"/>
          <w:szCs w:val="28"/>
        </w:rPr>
        <w:tab/>
        <w:t>Unfinished Business:</w:t>
      </w:r>
    </w:p>
    <w:p w14:paraId="4BF81549" w14:textId="3889C085" w:rsidR="004822E9" w:rsidRPr="004822E9" w:rsidRDefault="004822E9" w:rsidP="004822E9">
      <w:pPr>
        <w:ind w:firstLine="720"/>
        <w:rPr>
          <w:sz w:val="28"/>
          <w:szCs w:val="28"/>
        </w:rPr>
      </w:pPr>
      <w:r w:rsidRPr="004822E9">
        <w:rPr>
          <w:sz w:val="28"/>
          <w:szCs w:val="28"/>
        </w:rPr>
        <w:t>There was no further unfinished business.</w:t>
      </w:r>
    </w:p>
    <w:p w14:paraId="1D4F7CE8" w14:textId="45ED0B2B" w:rsidR="00703874" w:rsidRDefault="001D16FE" w:rsidP="004822E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8CE129" w14:textId="77777777" w:rsidR="00F7250B" w:rsidRPr="00F7250B" w:rsidRDefault="00F7250B" w:rsidP="00F75497">
      <w:pPr>
        <w:rPr>
          <w:b/>
          <w:bCs/>
          <w:sz w:val="28"/>
          <w:szCs w:val="28"/>
        </w:rPr>
      </w:pPr>
    </w:p>
    <w:p w14:paraId="05D2F85F" w14:textId="1AD3ED2A" w:rsidR="00FD74C3" w:rsidRPr="00CF0320" w:rsidRDefault="004822E9" w:rsidP="008C55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F75497">
        <w:rPr>
          <w:b/>
          <w:bCs/>
          <w:sz w:val="28"/>
          <w:szCs w:val="28"/>
        </w:rPr>
        <w:t>.</w:t>
      </w:r>
      <w:r w:rsidR="00F75497">
        <w:rPr>
          <w:b/>
          <w:bCs/>
          <w:sz w:val="28"/>
          <w:szCs w:val="28"/>
        </w:rPr>
        <w:tab/>
        <w:t>New Business:</w:t>
      </w:r>
    </w:p>
    <w:p w14:paraId="0EB8FBF8" w14:textId="52A3F2F4" w:rsidR="002D03F2" w:rsidRDefault="00A244C3" w:rsidP="00CF0320">
      <w:pPr>
        <w:ind w:left="720"/>
        <w:rPr>
          <w:sz w:val="28"/>
          <w:szCs w:val="28"/>
        </w:rPr>
      </w:pPr>
      <w:r>
        <w:rPr>
          <w:sz w:val="28"/>
          <w:szCs w:val="28"/>
        </w:rPr>
        <w:t>Rochelle Dale, Administrator of the Yellow Dog Watershed Preserve, gave a presentation</w:t>
      </w:r>
      <w:r w:rsidR="00B37AE7">
        <w:rPr>
          <w:sz w:val="28"/>
          <w:szCs w:val="28"/>
        </w:rPr>
        <w:t xml:space="preserve">. The </w:t>
      </w:r>
      <w:r w:rsidR="006F7B5B">
        <w:rPr>
          <w:sz w:val="28"/>
          <w:szCs w:val="28"/>
        </w:rPr>
        <w:t>mission</w:t>
      </w:r>
      <w:r w:rsidR="00B37AE7">
        <w:rPr>
          <w:sz w:val="28"/>
          <w:szCs w:val="28"/>
        </w:rPr>
        <w:t xml:space="preserve"> of the </w:t>
      </w:r>
      <w:r w:rsidR="00F33EAB">
        <w:rPr>
          <w:sz w:val="28"/>
          <w:szCs w:val="28"/>
        </w:rPr>
        <w:t>organization</w:t>
      </w:r>
      <w:r w:rsidR="00B37AE7">
        <w:rPr>
          <w:sz w:val="28"/>
          <w:szCs w:val="28"/>
        </w:rPr>
        <w:t xml:space="preserve"> is to preserve the watershed in its most natural state for the benefit of the public, now and in the future.  To further that mission, the Preserve</w:t>
      </w:r>
      <w:r w:rsidR="006F7B5B">
        <w:rPr>
          <w:sz w:val="28"/>
          <w:szCs w:val="28"/>
        </w:rPr>
        <w:t xml:space="preserve"> </w:t>
      </w:r>
      <w:r w:rsidR="00B37AE7">
        <w:rPr>
          <w:sz w:val="28"/>
          <w:szCs w:val="28"/>
        </w:rPr>
        <w:t>seeks</w:t>
      </w:r>
      <w:r>
        <w:rPr>
          <w:sz w:val="28"/>
          <w:szCs w:val="28"/>
        </w:rPr>
        <w:t xml:space="preserve"> standardiz</w:t>
      </w:r>
      <w:r w:rsidR="00B37AE7">
        <w:rPr>
          <w:sz w:val="28"/>
          <w:szCs w:val="28"/>
        </w:rPr>
        <w:t>ation of</w:t>
      </w:r>
      <w:r>
        <w:rPr>
          <w:sz w:val="28"/>
          <w:szCs w:val="28"/>
        </w:rPr>
        <w:t xml:space="preserve"> setbacks and </w:t>
      </w:r>
      <w:r w:rsidR="00F33EAB">
        <w:rPr>
          <w:sz w:val="28"/>
          <w:szCs w:val="28"/>
        </w:rPr>
        <w:t xml:space="preserve">maintenance </w:t>
      </w:r>
      <w:r w:rsidR="00B37AE7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6F7B5B">
        <w:rPr>
          <w:sz w:val="28"/>
          <w:szCs w:val="28"/>
        </w:rPr>
        <w:t xml:space="preserve">natural buffer strips </w:t>
      </w:r>
      <w:r w:rsidR="00B37AE7">
        <w:rPr>
          <w:sz w:val="28"/>
          <w:szCs w:val="28"/>
        </w:rPr>
        <w:t>along the length of the Yellow Dog River</w:t>
      </w:r>
      <w:r w:rsidR="006F7B5B">
        <w:rPr>
          <w:sz w:val="28"/>
          <w:szCs w:val="28"/>
        </w:rPr>
        <w:t>.</w:t>
      </w:r>
    </w:p>
    <w:p w14:paraId="534DDA14" w14:textId="6CB4015D" w:rsidR="006F7B5B" w:rsidRDefault="006F7B5B" w:rsidP="00CF0320">
      <w:pPr>
        <w:ind w:left="720"/>
        <w:rPr>
          <w:sz w:val="28"/>
          <w:szCs w:val="28"/>
        </w:rPr>
      </w:pPr>
    </w:p>
    <w:p w14:paraId="0584F267" w14:textId="446E2A26" w:rsidR="00B37AE7" w:rsidRDefault="006F7B5B" w:rsidP="00CF0320">
      <w:pPr>
        <w:ind w:left="720"/>
        <w:rPr>
          <w:sz w:val="28"/>
          <w:szCs w:val="28"/>
        </w:rPr>
      </w:pPr>
      <w:r>
        <w:rPr>
          <w:sz w:val="28"/>
          <w:szCs w:val="28"/>
        </w:rPr>
        <w:t>Dale advised that</w:t>
      </w:r>
      <w:r w:rsidR="00F33EAB">
        <w:rPr>
          <w:sz w:val="28"/>
          <w:szCs w:val="28"/>
        </w:rPr>
        <w:t>,</w:t>
      </w:r>
      <w:r>
        <w:rPr>
          <w:sz w:val="28"/>
          <w:szCs w:val="28"/>
        </w:rPr>
        <w:t xml:space="preserve"> from its inception in the McCormick Wilderness Area</w:t>
      </w:r>
      <w:r w:rsidR="00F33EAB">
        <w:rPr>
          <w:sz w:val="28"/>
          <w:szCs w:val="28"/>
        </w:rPr>
        <w:t>,</w:t>
      </w:r>
      <w:r>
        <w:rPr>
          <w:sz w:val="28"/>
          <w:szCs w:val="28"/>
        </w:rPr>
        <w:t xml:space="preserve"> the Yellow Dog River passes through four (4) townships</w:t>
      </w:r>
      <w:r w:rsidR="00F33EAB">
        <w:rPr>
          <w:sz w:val="28"/>
          <w:szCs w:val="28"/>
        </w:rPr>
        <w:t>:</w:t>
      </w:r>
      <w:r>
        <w:rPr>
          <w:sz w:val="28"/>
          <w:szCs w:val="28"/>
        </w:rPr>
        <w:t xml:space="preserve"> Michigamme,</w:t>
      </w:r>
      <w:r w:rsidR="00B37A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Champion, Ishpeming and Powell.  </w:t>
      </w:r>
      <w:r w:rsidR="00B37AE7">
        <w:rPr>
          <w:sz w:val="28"/>
          <w:szCs w:val="28"/>
        </w:rPr>
        <w:t xml:space="preserve">Setbacks vary from township to township from a minimum of 30 ft to a maximum of 75 ft.  Further, in some </w:t>
      </w:r>
      <w:r w:rsidR="00B65939">
        <w:rPr>
          <w:sz w:val="28"/>
          <w:szCs w:val="28"/>
        </w:rPr>
        <w:t>townships</w:t>
      </w:r>
      <w:r w:rsidR="00B37AE7">
        <w:rPr>
          <w:sz w:val="28"/>
          <w:szCs w:val="28"/>
        </w:rPr>
        <w:t xml:space="preserve">, permits are not required for structures under 200 sq. ft.  implying that those structures could be situated even closer to the river banks.  </w:t>
      </w:r>
    </w:p>
    <w:p w14:paraId="2DA4862A" w14:textId="77777777" w:rsidR="00B37AE7" w:rsidRDefault="00B37AE7" w:rsidP="00CF0320">
      <w:pPr>
        <w:ind w:left="720"/>
        <w:rPr>
          <w:sz w:val="28"/>
          <w:szCs w:val="28"/>
        </w:rPr>
      </w:pPr>
    </w:p>
    <w:p w14:paraId="42BACC02" w14:textId="1FD78C66" w:rsidR="006F7B5B" w:rsidRDefault="00B37AE7" w:rsidP="00A71C4F">
      <w:pPr>
        <w:ind w:left="720"/>
        <w:rPr>
          <w:sz w:val="28"/>
          <w:szCs w:val="28"/>
        </w:rPr>
      </w:pPr>
      <w:r>
        <w:rPr>
          <w:sz w:val="28"/>
          <w:szCs w:val="28"/>
        </w:rPr>
        <w:t>Dale presented photographs of buildings that, although conforming when built, are currently</w:t>
      </w:r>
      <w:r w:rsidR="00B65939">
        <w:rPr>
          <w:sz w:val="28"/>
          <w:szCs w:val="28"/>
        </w:rPr>
        <w:t xml:space="preserve"> dangerously close to the river banks and</w:t>
      </w:r>
      <w:r>
        <w:rPr>
          <w:sz w:val="28"/>
          <w:szCs w:val="28"/>
        </w:rPr>
        <w:t xml:space="preserve"> </w:t>
      </w:r>
      <w:r w:rsidR="00B65939">
        <w:rPr>
          <w:sz w:val="28"/>
          <w:szCs w:val="28"/>
        </w:rPr>
        <w:t xml:space="preserve">structurally </w:t>
      </w:r>
      <w:r>
        <w:rPr>
          <w:sz w:val="28"/>
          <w:szCs w:val="28"/>
        </w:rPr>
        <w:t xml:space="preserve">threatened by </w:t>
      </w:r>
      <w:r w:rsidR="00B65939">
        <w:rPr>
          <w:sz w:val="28"/>
          <w:szCs w:val="28"/>
        </w:rPr>
        <w:t xml:space="preserve">erosion.  </w:t>
      </w:r>
      <w:r w:rsidR="00A71C4F">
        <w:rPr>
          <w:sz w:val="28"/>
          <w:szCs w:val="28"/>
        </w:rPr>
        <w:t>To address this, t</w:t>
      </w:r>
      <w:r>
        <w:rPr>
          <w:sz w:val="28"/>
          <w:szCs w:val="28"/>
        </w:rPr>
        <w:t xml:space="preserve">he Preserve </w:t>
      </w:r>
      <w:r w:rsidR="00A71C4F">
        <w:rPr>
          <w:sz w:val="28"/>
          <w:szCs w:val="28"/>
        </w:rPr>
        <w:t>seeks</w:t>
      </w:r>
      <w:r w:rsidR="00B65939">
        <w:rPr>
          <w:sz w:val="28"/>
          <w:szCs w:val="28"/>
        </w:rPr>
        <w:t xml:space="preserve"> the adoption of </w:t>
      </w:r>
      <w:r>
        <w:rPr>
          <w:sz w:val="28"/>
          <w:szCs w:val="28"/>
        </w:rPr>
        <w:t>100 ft.</w:t>
      </w:r>
      <w:r w:rsidR="00B65939">
        <w:rPr>
          <w:sz w:val="28"/>
          <w:szCs w:val="28"/>
        </w:rPr>
        <w:t xml:space="preserve"> </w:t>
      </w:r>
      <w:r w:rsidR="00A71C4F">
        <w:rPr>
          <w:sz w:val="28"/>
          <w:szCs w:val="28"/>
        </w:rPr>
        <w:t xml:space="preserve">setbacks along the length of the Yellow Dog River. </w:t>
      </w:r>
      <w:r w:rsidR="00B65939">
        <w:rPr>
          <w:sz w:val="28"/>
          <w:szCs w:val="28"/>
        </w:rPr>
        <w:t xml:space="preserve">In addition, the Preserve believes that the health of the river and its banks would be improved by </w:t>
      </w:r>
      <w:r w:rsidR="00F33EAB">
        <w:rPr>
          <w:sz w:val="28"/>
          <w:szCs w:val="28"/>
        </w:rPr>
        <w:t xml:space="preserve">maintaining </w:t>
      </w:r>
      <w:r w:rsidR="00B65939">
        <w:rPr>
          <w:sz w:val="28"/>
          <w:szCs w:val="28"/>
        </w:rPr>
        <w:t xml:space="preserve">a 20 ft. </w:t>
      </w:r>
      <w:r w:rsidR="00F33EAB">
        <w:rPr>
          <w:sz w:val="28"/>
          <w:szCs w:val="28"/>
        </w:rPr>
        <w:t xml:space="preserve">natural </w:t>
      </w:r>
      <w:r w:rsidR="00B65939">
        <w:rPr>
          <w:sz w:val="28"/>
          <w:szCs w:val="28"/>
        </w:rPr>
        <w:t>buffer strip</w:t>
      </w:r>
      <w:r w:rsidR="00A71C4F">
        <w:rPr>
          <w:sz w:val="28"/>
          <w:szCs w:val="28"/>
        </w:rPr>
        <w:t xml:space="preserve"> along the river banks</w:t>
      </w:r>
      <w:r w:rsidR="00B65939">
        <w:rPr>
          <w:sz w:val="28"/>
          <w:szCs w:val="28"/>
        </w:rPr>
        <w:t xml:space="preserve">. </w:t>
      </w:r>
      <w:r w:rsidR="00A71C4F">
        <w:rPr>
          <w:sz w:val="28"/>
          <w:szCs w:val="28"/>
        </w:rPr>
        <w:t>Finally, the P</w:t>
      </w:r>
      <w:r w:rsidR="00B65939">
        <w:rPr>
          <w:sz w:val="28"/>
          <w:szCs w:val="28"/>
        </w:rPr>
        <w:t xml:space="preserve">reserve advocates the use of best management practices for all logging and road building in proximity of the Yellow Dog River.  </w:t>
      </w:r>
      <w:r>
        <w:rPr>
          <w:sz w:val="28"/>
          <w:szCs w:val="28"/>
        </w:rPr>
        <w:t xml:space="preserve"> </w:t>
      </w:r>
      <w:r w:rsidR="006F7B5B">
        <w:rPr>
          <w:sz w:val="28"/>
          <w:szCs w:val="28"/>
        </w:rPr>
        <w:t xml:space="preserve"> </w:t>
      </w:r>
    </w:p>
    <w:p w14:paraId="2458377E" w14:textId="675597E4" w:rsidR="00A71C4F" w:rsidRDefault="00A71C4F" w:rsidP="00A71C4F">
      <w:pPr>
        <w:ind w:left="720"/>
        <w:rPr>
          <w:sz w:val="28"/>
          <w:szCs w:val="28"/>
        </w:rPr>
      </w:pPr>
    </w:p>
    <w:p w14:paraId="59B0EBBB" w14:textId="5F43E06A" w:rsidR="00A71C4F" w:rsidRPr="00450AFE" w:rsidRDefault="00A71C4F" w:rsidP="00A71C4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Discussion followed concerning the impact of structures along the river, the degree to which structures influence erosion and the efficacy of the measures advocated by the Preserve.  </w:t>
      </w:r>
    </w:p>
    <w:p w14:paraId="7B1352C9" w14:textId="2CCF022E" w:rsidR="00545BAE" w:rsidRDefault="009377D1" w:rsidP="00450AFE">
      <w:pPr>
        <w:ind w:left="144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079CEE0D" w14:textId="1C7C746F" w:rsidR="00B73120" w:rsidRPr="00CF0320" w:rsidRDefault="004822E9" w:rsidP="00CF03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545BAE" w:rsidRPr="00545BAE">
        <w:rPr>
          <w:b/>
          <w:bCs/>
          <w:sz w:val="28"/>
          <w:szCs w:val="28"/>
        </w:rPr>
        <w:t>.</w:t>
      </w:r>
      <w:r w:rsidR="00545BAE" w:rsidRPr="00545BAE">
        <w:rPr>
          <w:b/>
          <w:bCs/>
          <w:sz w:val="28"/>
          <w:szCs w:val="28"/>
        </w:rPr>
        <w:tab/>
        <w:t>Board Discussion</w:t>
      </w:r>
      <w:r w:rsidR="00CF0320">
        <w:rPr>
          <w:b/>
          <w:bCs/>
          <w:sz w:val="28"/>
          <w:szCs w:val="28"/>
        </w:rPr>
        <w:t>:</w:t>
      </w:r>
      <w:r w:rsidR="00F75497" w:rsidRPr="00545BAE">
        <w:rPr>
          <w:b/>
          <w:bCs/>
          <w:sz w:val="28"/>
          <w:szCs w:val="28"/>
        </w:rPr>
        <w:tab/>
      </w:r>
      <w:r w:rsidR="004C48C9" w:rsidRPr="00545BAE">
        <w:rPr>
          <w:b/>
          <w:bCs/>
          <w:sz w:val="28"/>
          <w:szCs w:val="28"/>
        </w:rPr>
        <w:t xml:space="preserve"> </w:t>
      </w:r>
    </w:p>
    <w:p w14:paraId="34D4C6D5" w14:textId="203080A2" w:rsidR="00507928" w:rsidRDefault="008113AD" w:rsidP="00F01F72">
      <w:pPr>
        <w:ind w:left="720"/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sz w:val="28"/>
          <w:szCs w:val="28"/>
        </w:rPr>
        <w:tab/>
      </w:r>
      <w:r w:rsidR="00CF0320">
        <w:rPr>
          <w:sz w:val="28"/>
          <w:szCs w:val="28"/>
        </w:rPr>
        <w:t>B</w:t>
      </w:r>
      <w:r w:rsidR="00905A13">
        <w:rPr>
          <w:sz w:val="28"/>
          <w:szCs w:val="28"/>
        </w:rPr>
        <w:t xml:space="preserve">oard discussion </w:t>
      </w:r>
      <w:r w:rsidR="00CF0320">
        <w:rPr>
          <w:sz w:val="28"/>
          <w:szCs w:val="28"/>
        </w:rPr>
        <w:t xml:space="preserve">followed concerning </w:t>
      </w:r>
      <w:r w:rsidR="00C93D8E">
        <w:rPr>
          <w:sz w:val="28"/>
          <w:szCs w:val="28"/>
        </w:rPr>
        <w:t xml:space="preserve">the </w:t>
      </w:r>
      <w:r w:rsidR="00A20F2D">
        <w:rPr>
          <w:sz w:val="28"/>
          <w:szCs w:val="28"/>
        </w:rPr>
        <w:t>election</w:t>
      </w:r>
      <w:r w:rsidR="00507928">
        <w:rPr>
          <w:sz w:val="28"/>
          <w:szCs w:val="28"/>
        </w:rPr>
        <w:t xml:space="preserve"> of a Vice Chair.  Both Stanley and Williams were nominated.  Williams was elected by a majority showing of hands.</w:t>
      </w:r>
    </w:p>
    <w:p w14:paraId="6AA63F15" w14:textId="77777777" w:rsidR="00507928" w:rsidRDefault="00507928" w:rsidP="00F01F72">
      <w:pPr>
        <w:ind w:left="720"/>
        <w:rPr>
          <w:sz w:val="28"/>
          <w:szCs w:val="28"/>
        </w:rPr>
      </w:pPr>
    </w:p>
    <w:p w14:paraId="13C831D6" w14:textId="56A3A88A" w:rsidR="00571FD5" w:rsidRDefault="00507928" w:rsidP="00F01F72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b.</w:t>
      </w:r>
      <w:r>
        <w:rPr>
          <w:sz w:val="28"/>
          <w:szCs w:val="28"/>
        </w:rPr>
        <w:tab/>
        <w:t xml:space="preserve">Board discussion followed concerning the appointment of a member to serve on the Zoning Board of Appeals. Motion to appoint Hall (Hudson/Stanley). All in favor motion carried. </w:t>
      </w:r>
    </w:p>
    <w:p w14:paraId="7514CEB5" w14:textId="3A4AF26F" w:rsidR="00C93D8E" w:rsidRDefault="00C93D8E" w:rsidP="00F01F72">
      <w:pPr>
        <w:ind w:left="720"/>
        <w:rPr>
          <w:sz w:val="28"/>
          <w:szCs w:val="28"/>
        </w:rPr>
      </w:pPr>
    </w:p>
    <w:p w14:paraId="68436FC0" w14:textId="7FC38424" w:rsidR="00507928" w:rsidRDefault="00507928" w:rsidP="00507928">
      <w:pPr>
        <w:ind w:left="720"/>
        <w:rPr>
          <w:sz w:val="28"/>
          <w:szCs w:val="28"/>
        </w:rPr>
      </w:pPr>
      <w:r>
        <w:rPr>
          <w:sz w:val="28"/>
          <w:szCs w:val="28"/>
        </w:rPr>
        <w:t>c</w:t>
      </w:r>
      <w:r w:rsidR="008113AD">
        <w:rPr>
          <w:sz w:val="28"/>
          <w:szCs w:val="28"/>
        </w:rPr>
        <w:t>.</w:t>
      </w:r>
      <w:r w:rsidR="008113AD">
        <w:rPr>
          <w:sz w:val="28"/>
          <w:szCs w:val="28"/>
        </w:rPr>
        <w:tab/>
      </w:r>
      <w:r>
        <w:rPr>
          <w:sz w:val="28"/>
          <w:szCs w:val="28"/>
        </w:rPr>
        <w:t xml:space="preserve">Board discussion followed concerning attendance at planning commission meetings. It was suggested and decided that hereafter meetings will start at 7:00 p.m., as stated in the bi-laws, rather than 6:30 p.m. as has been the practice. </w:t>
      </w:r>
    </w:p>
    <w:p w14:paraId="75329ACD" w14:textId="77777777" w:rsidR="00905A13" w:rsidRDefault="00905A13" w:rsidP="00571FD5">
      <w:pPr>
        <w:ind w:left="720" w:hanging="720"/>
        <w:rPr>
          <w:b/>
          <w:bCs/>
          <w:sz w:val="28"/>
          <w:szCs w:val="28"/>
        </w:rPr>
      </w:pPr>
    </w:p>
    <w:p w14:paraId="06BDD44F" w14:textId="1D813FFB" w:rsidR="00571FD5" w:rsidRDefault="00571FD5" w:rsidP="00571FD5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822E9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 w:rsidR="0007041C">
        <w:rPr>
          <w:b/>
          <w:bCs/>
          <w:sz w:val="28"/>
          <w:szCs w:val="28"/>
        </w:rPr>
        <w:t>Next Meeting:</w:t>
      </w:r>
    </w:p>
    <w:p w14:paraId="45A46437" w14:textId="1067E2D8" w:rsidR="009F135D" w:rsidRDefault="0007041C" w:rsidP="00F7250B">
      <w:pPr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The next meeting will be </w:t>
      </w:r>
      <w:r w:rsidR="00F77CEF" w:rsidRPr="00AB214F">
        <w:rPr>
          <w:sz w:val="28"/>
          <w:szCs w:val="28"/>
        </w:rPr>
        <w:t>Wednesday</w:t>
      </w:r>
      <w:r w:rsidR="00A14B63">
        <w:rPr>
          <w:sz w:val="28"/>
          <w:szCs w:val="28"/>
        </w:rPr>
        <w:t>,</w:t>
      </w:r>
      <w:r w:rsidR="00F77CEF">
        <w:rPr>
          <w:color w:val="FF0000"/>
          <w:sz w:val="28"/>
          <w:szCs w:val="28"/>
        </w:rPr>
        <w:t xml:space="preserve"> </w:t>
      </w:r>
      <w:r w:rsidR="004822E9">
        <w:rPr>
          <w:sz w:val="28"/>
          <w:szCs w:val="28"/>
        </w:rPr>
        <w:t>December 15</w:t>
      </w:r>
      <w:r>
        <w:rPr>
          <w:sz w:val="28"/>
          <w:szCs w:val="28"/>
        </w:rPr>
        <w:t>, 2021</w:t>
      </w:r>
      <w:r w:rsidR="004822E9">
        <w:rPr>
          <w:sz w:val="28"/>
          <w:szCs w:val="28"/>
        </w:rPr>
        <w:t xml:space="preserve"> at 7:00 p.m.</w:t>
      </w:r>
      <w:r>
        <w:rPr>
          <w:sz w:val="28"/>
          <w:szCs w:val="28"/>
        </w:rPr>
        <w:t xml:space="preserve"> at the Township Hall. </w:t>
      </w:r>
    </w:p>
    <w:p w14:paraId="793B0170" w14:textId="77777777" w:rsidR="00215A6C" w:rsidRDefault="00215A6C" w:rsidP="004822E9">
      <w:pPr>
        <w:rPr>
          <w:sz w:val="28"/>
          <w:szCs w:val="28"/>
        </w:rPr>
      </w:pPr>
    </w:p>
    <w:p w14:paraId="3B4007CC" w14:textId="5EBCBAD9" w:rsidR="009F135D" w:rsidRDefault="009F135D" w:rsidP="00571FD5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4822E9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  <w:t>Adjournment:</w:t>
      </w:r>
    </w:p>
    <w:p w14:paraId="53FAD4B7" w14:textId="63A00007" w:rsidR="009F135D" w:rsidRDefault="009F135D" w:rsidP="00571FD5">
      <w:pPr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Motion was made to adjourn at </w:t>
      </w:r>
      <w:r w:rsidR="004822E9">
        <w:rPr>
          <w:sz w:val="28"/>
          <w:szCs w:val="28"/>
        </w:rPr>
        <w:t>8:10</w:t>
      </w:r>
      <w:r>
        <w:rPr>
          <w:sz w:val="28"/>
          <w:szCs w:val="28"/>
        </w:rPr>
        <w:t xml:space="preserve"> p.m. (</w:t>
      </w:r>
      <w:r w:rsidR="004822E9">
        <w:rPr>
          <w:sz w:val="28"/>
          <w:szCs w:val="28"/>
        </w:rPr>
        <w:t>Hall/Stanley</w:t>
      </w:r>
      <w:r>
        <w:rPr>
          <w:sz w:val="28"/>
          <w:szCs w:val="28"/>
        </w:rPr>
        <w:t>)</w:t>
      </w:r>
      <w:r w:rsidR="00A14B63">
        <w:rPr>
          <w:sz w:val="28"/>
          <w:szCs w:val="28"/>
        </w:rPr>
        <w:t>.</w:t>
      </w:r>
      <w:r>
        <w:rPr>
          <w:sz w:val="28"/>
          <w:szCs w:val="28"/>
        </w:rPr>
        <w:t xml:space="preserve"> All in favor motion carried.</w:t>
      </w:r>
    </w:p>
    <w:p w14:paraId="5E3B9FBB" w14:textId="306BC311" w:rsidR="009F135D" w:rsidRDefault="009F135D" w:rsidP="00571FD5">
      <w:pPr>
        <w:ind w:left="720" w:hanging="720"/>
        <w:rPr>
          <w:sz w:val="28"/>
          <w:szCs w:val="28"/>
        </w:rPr>
      </w:pPr>
    </w:p>
    <w:p w14:paraId="31273FDD" w14:textId="69D67585" w:rsidR="009F135D" w:rsidRDefault="009F135D" w:rsidP="00571F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636756B7" w14:textId="2328A122" w:rsidR="009F135D" w:rsidRPr="009F135D" w:rsidRDefault="009F135D" w:rsidP="00571FD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Dianne Hall</w:t>
      </w:r>
    </w:p>
    <w:p w14:paraId="2E9BCDA5" w14:textId="2A2CF674" w:rsidR="0007041C" w:rsidRDefault="0007041C" w:rsidP="00571FD5">
      <w:pPr>
        <w:ind w:left="720" w:hanging="720"/>
        <w:rPr>
          <w:sz w:val="28"/>
          <w:szCs w:val="28"/>
        </w:rPr>
      </w:pPr>
    </w:p>
    <w:p w14:paraId="19F78CDF" w14:textId="309B109F" w:rsidR="0007041C" w:rsidRPr="0007041C" w:rsidRDefault="0007041C" w:rsidP="0007041C">
      <w:pPr>
        <w:rPr>
          <w:sz w:val="28"/>
          <w:szCs w:val="28"/>
        </w:rPr>
      </w:pPr>
    </w:p>
    <w:p w14:paraId="1E38F638" w14:textId="77777777" w:rsidR="00545BAE" w:rsidRPr="00545BAE" w:rsidRDefault="00545BAE" w:rsidP="00F75497">
      <w:pPr>
        <w:rPr>
          <w:b/>
          <w:bCs/>
          <w:sz w:val="28"/>
          <w:szCs w:val="28"/>
        </w:rPr>
      </w:pPr>
    </w:p>
    <w:p w14:paraId="78E6211B" w14:textId="2F9111F7" w:rsidR="00FB529C" w:rsidRPr="00F12481" w:rsidRDefault="00FB529C" w:rsidP="00F124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114C841" w14:textId="77777777" w:rsidR="001825C8" w:rsidRPr="001825C8" w:rsidRDefault="001825C8" w:rsidP="001825C8">
      <w:pPr>
        <w:ind w:left="720"/>
        <w:rPr>
          <w:sz w:val="28"/>
          <w:szCs w:val="28"/>
        </w:rPr>
      </w:pPr>
    </w:p>
    <w:p w14:paraId="2EE1F30D" w14:textId="77777777" w:rsidR="000C41C9" w:rsidRDefault="000C41C9"/>
    <w:sectPr w:rsidR="000C4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4DC6" w14:textId="77777777" w:rsidR="00E70B4F" w:rsidRDefault="00E70B4F" w:rsidP="004822E9">
      <w:r>
        <w:separator/>
      </w:r>
    </w:p>
  </w:endnote>
  <w:endnote w:type="continuationSeparator" w:id="0">
    <w:p w14:paraId="73218D41" w14:textId="77777777" w:rsidR="00E70B4F" w:rsidRDefault="00E70B4F" w:rsidP="004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4C2A" w14:textId="77777777" w:rsidR="00E70B4F" w:rsidRDefault="00E70B4F" w:rsidP="004822E9">
      <w:r>
        <w:separator/>
      </w:r>
    </w:p>
  </w:footnote>
  <w:footnote w:type="continuationSeparator" w:id="0">
    <w:p w14:paraId="75EDFBC7" w14:textId="77777777" w:rsidR="00E70B4F" w:rsidRDefault="00E70B4F" w:rsidP="0048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6F0E"/>
    <w:multiLevelType w:val="hybridMultilevel"/>
    <w:tmpl w:val="956A8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A1E3C"/>
    <w:multiLevelType w:val="hybridMultilevel"/>
    <w:tmpl w:val="F9FA9B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2E81F7E"/>
    <w:multiLevelType w:val="hybridMultilevel"/>
    <w:tmpl w:val="D82E18EA"/>
    <w:lvl w:ilvl="0" w:tplc="0409000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C9"/>
    <w:rsid w:val="0000541D"/>
    <w:rsid w:val="00044BE5"/>
    <w:rsid w:val="00045392"/>
    <w:rsid w:val="0007041C"/>
    <w:rsid w:val="00077292"/>
    <w:rsid w:val="000C41C9"/>
    <w:rsid w:val="000C6BAD"/>
    <w:rsid w:val="000D385B"/>
    <w:rsid w:val="000E1B8B"/>
    <w:rsid w:val="000F388F"/>
    <w:rsid w:val="00114721"/>
    <w:rsid w:val="00124C6E"/>
    <w:rsid w:val="00133372"/>
    <w:rsid w:val="001825C8"/>
    <w:rsid w:val="00196833"/>
    <w:rsid w:val="001D16FE"/>
    <w:rsid w:val="00215A6C"/>
    <w:rsid w:val="002610E6"/>
    <w:rsid w:val="002672F7"/>
    <w:rsid w:val="00285536"/>
    <w:rsid w:val="002B2640"/>
    <w:rsid w:val="002B6AE7"/>
    <w:rsid w:val="002C5A28"/>
    <w:rsid w:val="002C7752"/>
    <w:rsid w:val="002D03F2"/>
    <w:rsid w:val="003106E2"/>
    <w:rsid w:val="00311855"/>
    <w:rsid w:val="00316FE2"/>
    <w:rsid w:val="003224E7"/>
    <w:rsid w:val="00330E46"/>
    <w:rsid w:val="00344F00"/>
    <w:rsid w:val="003511BC"/>
    <w:rsid w:val="00384D49"/>
    <w:rsid w:val="003B09AA"/>
    <w:rsid w:val="004316FF"/>
    <w:rsid w:val="00446DEE"/>
    <w:rsid w:val="00450AFE"/>
    <w:rsid w:val="004822E9"/>
    <w:rsid w:val="00483946"/>
    <w:rsid w:val="004A6107"/>
    <w:rsid w:val="004C101B"/>
    <w:rsid w:val="004C48C9"/>
    <w:rsid w:val="004E1CC7"/>
    <w:rsid w:val="00507928"/>
    <w:rsid w:val="00511785"/>
    <w:rsid w:val="00516297"/>
    <w:rsid w:val="00517A5D"/>
    <w:rsid w:val="005252B0"/>
    <w:rsid w:val="00545BAE"/>
    <w:rsid w:val="005537A2"/>
    <w:rsid w:val="00571FD5"/>
    <w:rsid w:val="005A0F78"/>
    <w:rsid w:val="005A6D1F"/>
    <w:rsid w:val="005D5E08"/>
    <w:rsid w:val="005E00AE"/>
    <w:rsid w:val="00602005"/>
    <w:rsid w:val="00637764"/>
    <w:rsid w:val="006449AE"/>
    <w:rsid w:val="00651405"/>
    <w:rsid w:val="006527E5"/>
    <w:rsid w:val="00663045"/>
    <w:rsid w:val="00672F1D"/>
    <w:rsid w:val="00684D30"/>
    <w:rsid w:val="00687B1F"/>
    <w:rsid w:val="00695083"/>
    <w:rsid w:val="006B224B"/>
    <w:rsid w:val="006E798C"/>
    <w:rsid w:val="006F7B5B"/>
    <w:rsid w:val="00703874"/>
    <w:rsid w:val="007071E8"/>
    <w:rsid w:val="007664E1"/>
    <w:rsid w:val="007B60AC"/>
    <w:rsid w:val="00803D49"/>
    <w:rsid w:val="008113AD"/>
    <w:rsid w:val="008169C2"/>
    <w:rsid w:val="0085643A"/>
    <w:rsid w:val="00883629"/>
    <w:rsid w:val="00893A23"/>
    <w:rsid w:val="00896201"/>
    <w:rsid w:val="008C4965"/>
    <w:rsid w:val="008C550D"/>
    <w:rsid w:val="008D5E09"/>
    <w:rsid w:val="008E7613"/>
    <w:rsid w:val="008F76D8"/>
    <w:rsid w:val="00904536"/>
    <w:rsid w:val="00905A13"/>
    <w:rsid w:val="009168E1"/>
    <w:rsid w:val="009377D1"/>
    <w:rsid w:val="009430F1"/>
    <w:rsid w:val="009767D4"/>
    <w:rsid w:val="00981095"/>
    <w:rsid w:val="009B0D61"/>
    <w:rsid w:val="009F135D"/>
    <w:rsid w:val="00A110F0"/>
    <w:rsid w:val="00A14B63"/>
    <w:rsid w:val="00A20F2D"/>
    <w:rsid w:val="00A244C3"/>
    <w:rsid w:val="00A578FF"/>
    <w:rsid w:val="00A71C4F"/>
    <w:rsid w:val="00A97185"/>
    <w:rsid w:val="00AB214F"/>
    <w:rsid w:val="00AE03A0"/>
    <w:rsid w:val="00AE0F62"/>
    <w:rsid w:val="00AE59D7"/>
    <w:rsid w:val="00AE625F"/>
    <w:rsid w:val="00AF2E65"/>
    <w:rsid w:val="00B255DA"/>
    <w:rsid w:val="00B301A8"/>
    <w:rsid w:val="00B3739C"/>
    <w:rsid w:val="00B37AE7"/>
    <w:rsid w:val="00B44A23"/>
    <w:rsid w:val="00B57144"/>
    <w:rsid w:val="00B65939"/>
    <w:rsid w:val="00B7034B"/>
    <w:rsid w:val="00B70FA5"/>
    <w:rsid w:val="00B73120"/>
    <w:rsid w:val="00B84EB4"/>
    <w:rsid w:val="00B858B0"/>
    <w:rsid w:val="00B9204B"/>
    <w:rsid w:val="00BA7E95"/>
    <w:rsid w:val="00C3360B"/>
    <w:rsid w:val="00C731A9"/>
    <w:rsid w:val="00C75DC6"/>
    <w:rsid w:val="00C93D8E"/>
    <w:rsid w:val="00CA58EC"/>
    <w:rsid w:val="00CD2B55"/>
    <w:rsid w:val="00CD2C5F"/>
    <w:rsid w:val="00CF0320"/>
    <w:rsid w:val="00CF5762"/>
    <w:rsid w:val="00CF7BCF"/>
    <w:rsid w:val="00D02A17"/>
    <w:rsid w:val="00D205D9"/>
    <w:rsid w:val="00D5258D"/>
    <w:rsid w:val="00D80F9B"/>
    <w:rsid w:val="00DA0A2C"/>
    <w:rsid w:val="00DB02D1"/>
    <w:rsid w:val="00E002D3"/>
    <w:rsid w:val="00E067E8"/>
    <w:rsid w:val="00E254BE"/>
    <w:rsid w:val="00E46E16"/>
    <w:rsid w:val="00E56D72"/>
    <w:rsid w:val="00E70B4F"/>
    <w:rsid w:val="00E86EB7"/>
    <w:rsid w:val="00E8712A"/>
    <w:rsid w:val="00E87548"/>
    <w:rsid w:val="00E902C6"/>
    <w:rsid w:val="00E906B8"/>
    <w:rsid w:val="00EB7E45"/>
    <w:rsid w:val="00ED2834"/>
    <w:rsid w:val="00EE29B0"/>
    <w:rsid w:val="00F01F72"/>
    <w:rsid w:val="00F12481"/>
    <w:rsid w:val="00F154A5"/>
    <w:rsid w:val="00F33EAB"/>
    <w:rsid w:val="00F365AF"/>
    <w:rsid w:val="00F430DD"/>
    <w:rsid w:val="00F53092"/>
    <w:rsid w:val="00F7250B"/>
    <w:rsid w:val="00F72FE2"/>
    <w:rsid w:val="00F75497"/>
    <w:rsid w:val="00F77CEF"/>
    <w:rsid w:val="00FA4415"/>
    <w:rsid w:val="00FB529C"/>
    <w:rsid w:val="00FD74C3"/>
    <w:rsid w:val="00FE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DC52"/>
  <w15:chartTrackingRefBased/>
  <w15:docId w15:val="{16278423-B33C-4DB2-B7E4-0AF0243C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2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2E9"/>
  </w:style>
  <w:style w:type="paragraph" w:styleId="Footer">
    <w:name w:val="footer"/>
    <w:basedOn w:val="Normal"/>
    <w:link w:val="FooterChar"/>
    <w:uiPriority w:val="99"/>
    <w:unhideWhenUsed/>
    <w:rsid w:val="00482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DC69-999F-454B-99C1-20A510EB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</dc:creator>
  <cp:keywords/>
  <dc:description/>
  <cp:lastModifiedBy>Dianne</cp:lastModifiedBy>
  <cp:revision>4</cp:revision>
  <cp:lastPrinted>2021-06-24T14:24:00Z</cp:lastPrinted>
  <dcterms:created xsi:type="dcterms:W3CDTF">2021-10-21T19:38:00Z</dcterms:created>
  <dcterms:modified xsi:type="dcterms:W3CDTF">2021-10-22T18:48:00Z</dcterms:modified>
</cp:coreProperties>
</file>